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2018年水资源公报</w:t>
      </w:r>
    </w:p>
    <w:p>
      <w:pPr>
        <w:rPr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2018年全市平均降水量910.3mm，折合水量54.2994亿m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，较常年偏多38.4%，较上年偏多64.6%，属丰水年份。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2018年全市水资源总量为174722万m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，其中地表水资源量为101517万m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、地下水资源量为116867万m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，两者重复计算量为43662万m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4" w:firstLineChars="200"/>
        <w:textAlignment w:val="auto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一、水资源量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4" w:firstLineChars="200"/>
        <w:textAlignment w:val="auto"/>
        <w:rPr>
          <w:rFonts w:hint="eastAsia" w:ascii="楷体" w:hAnsi="楷体" w:eastAsia="楷体" w:cs="楷体"/>
          <w:spacing w:val="-4"/>
          <w:sz w:val="32"/>
          <w:szCs w:val="32"/>
        </w:rPr>
      </w:pPr>
      <w:r>
        <w:rPr>
          <w:rFonts w:hint="eastAsia" w:ascii="楷体" w:hAnsi="楷体" w:eastAsia="楷体" w:cs="楷体"/>
          <w:spacing w:val="-4"/>
          <w:sz w:val="32"/>
          <w:szCs w:val="32"/>
        </w:rPr>
        <w:t>（一）降水量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2018年全市平均降水量910.3mm，折合水量54.2994亿m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，较常年偏多38.4%，较上年偏多64.6%，属丰水年份。其中1～5月较常年偏多79.7%，较上年偏多57.2%；6～9月较常年偏多34.2%，较上年偏多62.7%；10～12月较常年偏少0.8%，较上年偏多121.4%。各区县降水与常年相比均偏多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，与上年相比均偏多。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4" w:firstLineChars="200"/>
        <w:textAlignment w:val="auto"/>
        <w:rPr>
          <w:rFonts w:hint="eastAsia" w:ascii="楷体" w:hAnsi="楷体" w:eastAsia="楷体" w:cs="楷体"/>
          <w:spacing w:val="-4"/>
          <w:sz w:val="32"/>
          <w:szCs w:val="32"/>
        </w:rPr>
      </w:pPr>
      <w:r>
        <w:rPr>
          <w:rFonts w:hint="eastAsia" w:ascii="楷体" w:hAnsi="楷体" w:eastAsia="楷体" w:cs="楷体"/>
          <w:spacing w:val="-4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pacing w:val="-4"/>
          <w:sz w:val="32"/>
          <w:szCs w:val="32"/>
        </w:rPr>
        <w:t>地表水资源量</w:t>
      </w:r>
    </w:p>
    <w:p>
      <w:pPr>
        <w:ind w:firstLine="640" w:firstLineChars="2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2018年全市地表水资源量为101517万m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折合年径流深为170.2mm，较上年偏多97.7%，较常年偏多25.8%。年径流深地区分布仍呈由南向北递减的趋势，南部山区径流深一般在200mm以上，北部平原区一般在70～160mm之间。各区县径流深以沂源县最大257.0mm，是全市均值的1.5倍；桓台县最小69.0mm，为全市均值的40.5%，最大值为最小值的3.7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4" w:firstLineChars="200"/>
        <w:textAlignment w:val="auto"/>
        <w:rPr>
          <w:rFonts w:hint="eastAsia" w:ascii="楷体" w:hAnsi="楷体" w:eastAsia="楷体" w:cs="楷体"/>
          <w:spacing w:val="-4"/>
          <w:sz w:val="32"/>
          <w:szCs w:val="32"/>
        </w:rPr>
      </w:pPr>
      <w:r>
        <w:rPr>
          <w:rFonts w:hint="eastAsia" w:ascii="楷体" w:hAnsi="楷体" w:eastAsia="楷体" w:cs="楷体"/>
          <w:spacing w:val="-4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pacing w:val="-4"/>
          <w:sz w:val="32"/>
          <w:szCs w:val="32"/>
        </w:rPr>
        <w:t>地下水资源量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2018年全市地下水资源量为116867万m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，其中平原区地下水资源量为48002万m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，山区地下水资源量为71242万m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，平原区与山丘区重复计算量为2379万m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numId w:val="0"/>
        </w:numPr>
        <w:ind w:left="630" w:leftChars="0"/>
        <w:rPr>
          <w:rFonts w:hint="eastAsia" w:ascii="楷体" w:hAnsi="楷体" w:eastAsia="楷体" w:cs="楷体"/>
          <w:spacing w:val="-4"/>
          <w:sz w:val="32"/>
          <w:szCs w:val="32"/>
        </w:rPr>
      </w:pPr>
      <w:r>
        <w:rPr>
          <w:rFonts w:hint="eastAsia" w:ascii="楷体" w:hAnsi="楷体" w:eastAsia="楷体" w:cs="楷体"/>
          <w:spacing w:val="-4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spacing w:val="-4"/>
          <w:sz w:val="32"/>
          <w:szCs w:val="32"/>
        </w:rPr>
        <w:t>水资源总量</w:t>
      </w:r>
    </w:p>
    <w:p>
      <w:pPr>
        <w:numPr>
          <w:numId w:val="0"/>
        </w:numPr>
        <w:ind w:firstLine="608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2018年全市水资源总量为174722万m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，其中地表水资源量为101517万m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、地下水资源量为116867万m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，两者重复计算量为43662万m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4" w:firstLineChars="200"/>
        <w:textAlignment w:val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二、蓄水动态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4" w:firstLineChars="200"/>
        <w:textAlignment w:val="auto"/>
        <w:rPr>
          <w:rFonts w:hint="eastAsia" w:ascii="楷体" w:hAnsi="楷体" w:eastAsia="楷体" w:cs="楷体"/>
          <w:spacing w:val="-4"/>
          <w:sz w:val="32"/>
          <w:szCs w:val="32"/>
        </w:rPr>
      </w:pPr>
      <w:r>
        <w:rPr>
          <w:rFonts w:hint="eastAsia" w:ascii="楷体" w:hAnsi="楷体" w:eastAsia="楷体" w:cs="楷体"/>
          <w:spacing w:val="-4"/>
          <w:sz w:val="32"/>
          <w:szCs w:val="32"/>
        </w:rPr>
        <w:t>（一）大中型水库蓄水动态</w:t>
      </w:r>
    </w:p>
    <w:p>
      <w:pPr>
        <w:numPr>
          <w:numId w:val="0"/>
        </w:numPr>
        <w:ind w:firstLine="6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全市五座大、中型水库（不含平原水库），年初蓄水量16514万m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，年末蓄水量24448万m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，较年初增加7934万m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4" w:firstLineChars="200"/>
        <w:textAlignment w:val="auto"/>
        <w:rPr>
          <w:rFonts w:hint="eastAsia" w:ascii="楷体" w:hAnsi="楷体" w:eastAsia="楷体" w:cs="楷体"/>
          <w:spacing w:val="-4"/>
          <w:sz w:val="32"/>
          <w:szCs w:val="32"/>
        </w:rPr>
      </w:pPr>
      <w:r>
        <w:rPr>
          <w:rFonts w:hint="eastAsia" w:ascii="楷体" w:hAnsi="楷体" w:eastAsia="楷体" w:cs="楷体"/>
          <w:spacing w:val="-4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pacing w:val="-4"/>
          <w:sz w:val="32"/>
          <w:szCs w:val="32"/>
        </w:rPr>
        <w:t>地下水动态</w:t>
      </w:r>
    </w:p>
    <w:p>
      <w:pPr>
        <w:numPr>
          <w:ilvl w:val="0"/>
          <w:numId w:val="0"/>
        </w:numPr>
        <w:ind w:firstLine="6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全市地下水位（不含沂源县，下同）1-6月上旬呈持续小幅波动下降状态，6月10日出现年内最低值，后逐步回升，9月30日出现年内最高值，后又呈缓慢下降状态。年初水位39.84米，最低水位38.09米，最高水位45.87米，年底水位44.33米，较年初上升4.49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4" w:firstLineChars="200"/>
        <w:textAlignment w:val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水资源开发利用状况</w:t>
      </w:r>
    </w:p>
    <w:p>
      <w:pPr>
        <w:numPr>
          <w:numId w:val="0"/>
        </w:numPr>
        <w:ind w:firstLine="608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2018年全市供水总量为99213万m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，其中地表水供水量10954万m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，占总供水量的11％；地下水供水量56163万m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（含微咸水1488万m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），占总供水量的56.6％（微咸水占比为1.5%）；引黄引江供水量31113万m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（其中引江水量为0万m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），占总供水量的31.4％；其它水源供水量983万m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，占总供水量的1.0％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2018年全市用水总量为99213万m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,农田灌溉用水34679万m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，占总用水量的35%；林牧渔畜用水11695万m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，占总用水量的11.8%；工业用水33874万m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，占总用水量的34.1%；居民生活用水13835万m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，占总用水量的13.9%；城镇公共用水1969万m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，占总用水量的2.0%；生态环境用水3161万m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，占总用水量的3.2％。</w:t>
      </w:r>
      <w:bookmarkStart w:id="0" w:name="_GoBack"/>
      <w:bookmarkEnd w:id="0"/>
    </w:p>
    <w:p>
      <w:pPr>
        <w:numPr>
          <w:numId w:val="0"/>
        </w:numPr>
        <w:ind w:firstLine="608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2D413F"/>
    <w:multiLevelType w:val="singleLevel"/>
    <w:tmpl w:val="8D2D413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D70EC"/>
    <w:rsid w:val="71E04850"/>
    <w:rsid w:val="74A10CC7"/>
    <w:rsid w:val="78E5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2021-10-12T09:17:54Z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