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附件4</w:t>
      </w:r>
    </w:p>
    <w:bookmarkEnd w:id="0"/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2023年度地下水禁限采区管理情况自查表</w:t>
      </w:r>
    </w:p>
    <w:p>
      <w:pPr>
        <w:bidi w:val="0"/>
      </w:pPr>
      <w:r>
        <w:rPr>
          <w:rFonts w:hint="eastAsia"/>
        </w:rPr>
        <w:t>区县：</w:t>
      </w:r>
    </w:p>
    <w:p>
      <w:pPr>
        <w:bidi w:val="0"/>
      </w:pPr>
      <w:r>
        <w:rPr>
          <w:rFonts w:hint="eastAsia"/>
        </w:rPr>
        <w:t>联系人：</w:t>
      </w:r>
      <w:r>
        <w:t xml:space="preserve">                    </w:t>
      </w:r>
      <w:r>
        <w:rPr>
          <w:rFonts w:hint="eastAsia"/>
        </w:rPr>
        <w:t>负责人（签字）：</w:t>
      </w:r>
      <w:r>
        <w:t xml:space="preserve">         </w:t>
      </w:r>
      <w:r>
        <w:rPr>
          <w:rFonts w:hint="eastAsia"/>
        </w:rPr>
        <w:t>电话</w:t>
      </w:r>
      <w:r>
        <w:t>：</w:t>
      </w:r>
      <w:r>
        <w:rPr>
          <w:rFonts w:hint="eastAsia"/>
        </w:rPr>
        <w:t xml:space="preserve">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450"/>
        <w:gridCol w:w="1564"/>
        <w:gridCol w:w="106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检查事项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检查情况说明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提供材料</w:t>
            </w:r>
            <w: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t>1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超采区是否有地下水压采方案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压采</w:t>
            </w:r>
            <w:r>
              <w:t>方案文本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超采区是否按地下水压采方案完成压采任务目标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t>3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对照水资管〔2020〕280号文件要求，是否存在违规审批新增取水许可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t>4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超采区地下水取水工程台账是否及时更新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t>5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2023年度计划关停</w:t>
            </w:r>
            <w:r>
              <w:t>和</w:t>
            </w:r>
            <w:r>
              <w:rPr>
                <w:rFonts w:hint="eastAsia"/>
              </w:rPr>
              <w:t>实际关停</w:t>
            </w:r>
            <w:r>
              <w:t>自备井</w:t>
            </w:r>
            <w:r>
              <w:rPr>
                <w:rFonts w:hint="eastAsia"/>
              </w:rPr>
              <w:t>是否建有台账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2023年度生态补水及河湖补水是否建有</w:t>
            </w:r>
            <w:r>
              <w:t>台账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</w:t>
            </w:r>
            <w:r>
              <w:t>开展</w:t>
            </w:r>
            <w:r>
              <w:rPr>
                <w:rFonts w:hint="eastAsia"/>
              </w:rPr>
              <w:t>2023年度</w:t>
            </w:r>
            <w:r>
              <w:t>最严格水资源管理制度自评估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  <w:r>
              <w:t>自评估报告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</w:t>
            </w:r>
            <w:r>
              <w:t>开展水权交易，</w:t>
            </w:r>
            <w:r>
              <w:rPr>
                <w:rFonts w:hint="eastAsia"/>
              </w:rPr>
              <w:t>建有</w:t>
            </w:r>
            <w:r>
              <w:t>水权交易台账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70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t>9</w:t>
            </w:r>
          </w:p>
        </w:tc>
        <w:tc>
          <w:tcPr>
            <w:tcW w:w="44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是否</w:t>
            </w:r>
            <w:r>
              <w:t>出台</w:t>
            </w:r>
            <w:r>
              <w:rPr>
                <w:rFonts w:hint="eastAsia"/>
              </w:rPr>
              <w:t>超采区</w:t>
            </w:r>
            <w:r>
              <w:t>地下水管理</w:t>
            </w:r>
            <w:r>
              <w:rPr>
                <w:rFonts w:hint="eastAsia"/>
              </w:rPr>
              <w:t>相关</w:t>
            </w:r>
            <w:r>
              <w:t>制度</w:t>
            </w:r>
            <w:r>
              <w:rPr>
                <w:rFonts w:hint="eastAsia"/>
              </w:rPr>
              <w:t>、</w:t>
            </w:r>
            <w:r>
              <w:t>文件</w:t>
            </w:r>
          </w:p>
        </w:tc>
        <w:tc>
          <w:tcPr>
            <w:tcW w:w="156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  <w:r>
              <w:rPr>
                <w:rFonts w:hint="eastAsia"/>
              </w:rPr>
              <w:t>是□ 否□</w:t>
            </w:r>
          </w:p>
          <w:p>
            <w:pPr>
              <w:bidi w:val="0"/>
            </w:pPr>
            <w:r>
              <w:rPr>
                <w:rFonts w:hint="eastAsia"/>
              </w:rPr>
              <w:t>未涉及□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</w:pP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bidi w:val="0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071F5"/>
    <w:rsid w:val="0EA071F5"/>
    <w:rsid w:val="33A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3"/>
      <w:ind w:left="840"/>
      <w:outlineLvl w:val="0"/>
    </w:pPr>
    <w:rPr>
      <w:rFonts w:ascii="黑体" w:hAnsi="黑体" w:eastAsia="黑体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2024-08-15T07:46:00Z</dcterms:created>
  <dc:creator>许文彬</dc:creator>
  <cp:lastModifiedBy>许文彬</cp:lastModifiedBy>
  <dcterms:modified xsi:type="dcterms:W3CDTF">2024-08-15T08:02:53Z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FC15E6129CD9462CACA1FAE5EF7BAE88</vt:lpwstr>
  </property>
</Properties>
</file>